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F" w:rsidRPr="00435CF3" w:rsidRDefault="00DF1080" w:rsidP="007D64FF">
      <w:pPr>
        <w:pStyle w:val="2"/>
        <w:jc w:val="center"/>
        <w:rPr>
          <w:sz w:val="27"/>
          <w:szCs w:val="27"/>
        </w:rPr>
      </w:pPr>
      <w:r w:rsidRPr="00435CF3">
        <w:rPr>
          <w:sz w:val="27"/>
          <w:szCs w:val="27"/>
        </w:rPr>
        <w:t>Администрация городского округа город Михайловка Волгоградской области отдел архитектуры и градостроительства</w:t>
      </w:r>
    </w:p>
    <w:p w:rsidR="007D64FF" w:rsidRPr="00435CF3" w:rsidRDefault="007D64FF" w:rsidP="00B260B3">
      <w:pPr>
        <w:ind w:left="-15" w:right="15" w:hanging="15"/>
        <w:jc w:val="right"/>
        <w:rPr>
          <w:sz w:val="27"/>
          <w:szCs w:val="27"/>
        </w:rPr>
      </w:pPr>
    </w:p>
    <w:p w:rsidR="001E1C3D" w:rsidRPr="00435CF3" w:rsidRDefault="00B260B3" w:rsidP="00B260B3">
      <w:pPr>
        <w:ind w:left="-15" w:right="15" w:hanging="15"/>
        <w:jc w:val="right"/>
        <w:rPr>
          <w:sz w:val="27"/>
          <w:szCs w:val="27"/>
        </w:rPr>
      </w:pPr>
      <w:r w:rsidRPr="00435CF3">
        <w:rPr>
          <w:sz w:val="27"/>
          <w:szCs w:val="27"/>
        </w:rPr>
        <w:t>ПРОЕКТ</w:t>
      </w: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7D64FF" w:rsidP="001E1C3D">
      <w:pPr>
        <w:ind w:left="-15" w:right="15" w:hanging="15"/>
        <w:jc w:val="center"/>
        <w:rPr>
          <w:b/>
          <w:sz w:val="27"/>
          <w:szCs w:val="27"/>
        </w:rPr>
      </w:pPr>
      <w:r w:rsidRPr="00435CF3">
        <w:rPr>
          <w:b/>
          <w:sz w:val="27"/>
          <w:szCs w:val="27"/>
        </w:rPr>
        <w:t xml:space="preserve">ВНЕСЕНИЕ ИЗМЕНЕНИЙ В </w:t>
      </w:r>
      <w:r w:rsidR="001E1C3D" w:rsidRPr="00435CF3">
        <w:rPr>
          <w:b/>
          <w:sz w:val="27"/>
          <w:szCs w:val="27"/>
        </w:rPr>
        <w:t xml:space="preserve">ПРАВИЛА </w:t>
      </w:r>
    </w:p>
    <w:p w:rsidR="001E1C3D" w:rsidRPr="00435CF3" w:rsidRDefault="001E1C3D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5CF3">
        <w:rPr>
          <w:rFonts w:ascii="Times New Roman" w:hAnsi="Times New Roman" w:cs="Times New Roman"/>
          <w:b/>
          <w:sz w:val="27"/>
          <w:szCs w:val="27"/>
        </w:rPr>
        <w:t xml:space="preserve">ЗЕМЛЕПОЛЬЗОВАНИЯ И ЗАСТРОЙКИ </w:t>
      </w:r>
      <w:r w:rsidRPr="00435CF3">
        <w:rPr>
          <w:rFonts w:ascii="Times New Roman" w:hAnsi="Times New Roman" w:cs="Times New Roman"/>
          <w:b/>
          <w:sz w:val="27"/>
          <w:szCs w:val="27"/>
        </w:rPr>
        <w:br/>
      </w:r>
    </w:p>
    <w:p w:rsidR="001E1C3D" w:rsidRPr="00435CF3" w:rsidRDefault="005975F7" w:rsidP="005975F7">
      <w:pPr>
        <w:ind w:right="15"/>
        <w:jc w:val="center"/>
        <w:rPr>
          <w:sz w:val="27"/>
          <w:szCs w:val="27"/>
        </w:rPr>
      </w:pPr>
      <w:r w:rsidRPr="00435CF3">
        <w:rPr>
          <w:b/>
          <w:sz w:val="27"/>
          <w:szCs w:val="27"/>
        </w:rPr>
        <w:t>ГОРОДСКОГО ОКРУГА ГОРОД МИХАЙЛОВКА                                    ВОЛГОГРАДСКОЙ ОБЛАСТИ</w:t>
      </w: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8D038D" w:rsidRPr="00435CF3" w:rsidRDefault="008D038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435CF3" w:rsidRDefault="00435CF3" w:rsidP="001E1C3D">
      <w:pPr>
        <w:ind w:left="-15" w:right="15" w:hanging="15"/>
        <w:jc w:val="center"/>
        <w:rPr>
          <w:sz w:val="27"/>
          <w:szCs w:val="27"/>
        </w:rPr>
      </w:pPr>
    </w:p>
    <w:p w:rsidR="00435CF3" w:rsidRPr="00435CF3" w:rsidRDefault="00435CF3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C95B6A" w:rsidP="001725A4">
      <w:pPr>
        <w:ind w:right="15"/>
        <w:jc w:val="center"/>
        <w:rPr>
          <w:bCs/>
          <w:sz w:val="27"/>
          <w:szCs w:val="27"/>
        </w:rPr>
      </w:pPr>
      <w:r w:rsidRPr="00435CF3">
        <w:rPr>
          <w:bCs/>
          <w:sz w:val="27"/>
          <w:szCs w:val="27"/>
        </w:rPr>
        <w:t>2020</w:t>
      </w:r>
      <w:r w:rsidR="001E1C3D" w:rsidRPr="00435CF3">
        <w:rPr>
          <w:bCs/>
          <w:sz w:val="27"/>
          <w:szCs w:val="27"/>
        </w:rPr>
        <w:t xml:space="preserve"> год</w:t>
      </w:r>
    </w:p>
    <w:p w:rsidR="007D64FF" w:rsidRPr="00435CF3" w:rsidRDefault="007D64FF" w:rsidP="007D64FF">
      <w:pPr>
        <w:ind w:right="15" w:firstLine="709"/>
        <w:jc w:val="both"/>
        <w:rPr>
          <w:bCs/>
          <w:sz w:val="27"/>
          <w:szCs w:val="27"/>
        </w:rPr>
      </w:pPr>
    </w:p>
    <w:p w:rsidR="007D64FF" w:rsidRPr="00435CF3" w:rsidRDefault="007D64FF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7"/>
          <w:szCs w:val="27"/>
        </w:rPr>
      </w:pPr>
      <w:r w:rsidRPr="00435CF3">
        <w:rPr>
          <w:bCs/>
          <w:sz w:val="27"/>
          <w:szCs w:val="27"/>
        </w:rPr>
        <w:t xml:space="preserve">Настоящий проект подготовлен на основании постановления администрации городского округа город Михайловка Волгоградской области </w:t>
      </w:r>
      <w:r w:rsidR="00C95B6A" w:rsidRPr="00435CF3">
        <w:rPr>
          <w:bCs/>
          <w:sz w:val="27"/>
          <w:szCs w:val="27"/>
        </w:rPr>
        <w:t xml:space="preserve">от </w:t>
      </w:r>
      <w:r w:rsidR="00435CF3" w:rsidRPr="00435CF3">
        <w:rPr>
          <w:sz w:val="27"/>
          <w:szCs w:val="27"/>
        </w:rPr>
        <w:t>17.07.2020 № 1645</w:t>
      </w:r>
      <w:r w:rsidR="00435CF3" w:rsidRPr="00435CF3">
        <w:rPr>
          <w:bCs/>
          <w:sz w:val="27"/>
          <w:szCs w:val="27"/>
        </w:rPr>
        <w:t xml:space="preserve"> </w:t>
      </w:r>
      <w:r w:rsidRPr="00435CF3">
        <w:rPr>
          <w:bCs/>
          <w:sz w:val="27"/>
          <w:szCs w:val="27"/>
        </w:rPr>
        <w:t>«</w:t>
      </w:r>
      <w:r w:rsidRPr="00435CF3">
        <w:rPr>
          <w:kern w:val="1"/>
          <w:sz w:val="27"/>
          <w:szCs w:val="27"/>
        </w:rPr>
        <w:t>О подготовке проекта внесения изменений в правила землепользования и застройки городского округа город Михайловка Волгоградской области</w:t>
      </w:r>
      <w:r w:rsidR="00A62D1C" w:rsidRPr="00435CF3">
        <w:rPr>
          <w:kern w:val="1"/>
          <w:sz w:val="27"/>
          <w:szCs w:val="27"/>
        </w:rPr>
        <w:t>».</w:t>
      </w:r>
    </w:p>
    <w:p w:rsidR="00C95B6A" w:rsidRPr="00435CF3" w:rsidRDefault="00A62D1C" w:rsidP="00C95B6A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567"/>
        <w:jc w:val="both"/>
        <w:rPr>
          <w:kern w:val="1"/>
          <w:sz w:val="27"/>
          <w:szCs w:val="27"/>
        </w:rPr>
      </w:pPr>
      <w:r w:rsidRPr="00435CF3">
        <w:rPr>
          <w:kern w:val="1"/>
          <w:sz w:val="27"/>
          <w:szCs w:val="27"/>
        </w:rPr>
        <w:t xml:space="preserve">Решение о подготовке проекта внесения изменений в правила землепользования и застройки городского округа город Михайловка Волгоградской области (далее – Правила) принято </w:t>
      </w:r>
      <w:r w:rsidR="00C95B6A" w:rsidRPr="00435CF3">
        <w:rPr>
          <w:sz w:val="27"/>
          <w:szCs w:val="27"/>
        </w:rPr>
        <w:t xml:space="preserve">с </w:t>
      </w:r>
      <w:r w:rsidR="00C95B6A" w:rsidRPr="00435CF3">
        <w:rPr>
          <w:kern w:val="1"/>
          <w:sz w:val="27"/>
          <w:szCs w:val="27"/>
        </w:rPr>
        <w:t xml:space="preserve">целью приведения </w:t>
      </w:r>
      <w:r w:rsidR="00435CF3" w:rsidRPr="00435CF3">
        <w:rPr>
          <w:kern w:val="1"/>
          <w:sz w:val="27"/>
          <w:szCs w:val="27"/>
        </w:rPr>
        <w:t>текстовой части Правил в соответствие действующему законодательству РФ.</w:t>
      </w:r>
    </w:p>
    <w:p w:rsidR="00680A49" w:rsidRPr="00435CF3" w:rsidRDefault="00680A49" w:rsidP="00C95B6A">
      <w:pPr>
        <w:widowControl w:val="0"/>
        <w:shd w:val="clear" w:color="auto" w:fill="FFFFFF"/>
        <w:tabs>
          <w:tab w:val="left" w:pos="-3420"/>
          <w:tab w:val="left" w:pos="-3240"/>
        </w:tabs>
        <w:ind w:right="-142"/>
        <w:jc w:val="both"/>
        <w:rPr>
          <w:kern w:val="1"/>
          <w:sz w:val="27"/>
          <w:szCs w:val="27"/>
        </w:rPr>
      </w:pPr>
    </w:p>
    <w:p w:rsidR="00A62D1C" w:rsidRPr="00435CF3" w:rsidRDefault="00A62D1C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7"/>
          <w:szCs w:val="27"/>
        </w:rPr>
      </w:pPr>
      <w:r w:rsidRPr="00435CF3">
        <w:rPr>
          <w:kern w:val="1"/>
          <w:sz w:val="27"/>
          <w:szCs w:val="27"/>
        </w:rPr>
        <w:t>Настоящим проектом предлагается внесение следующих изменений в Правила:</w:t>
      </w:r>
    </w:p>
    <w:p w:rsidR="00680A49" w:rsidRPr="00435CF3" w:rsidRDefault="00680A49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7"/>
          <w:szCs w:val="27"/>
        </w:rPr>
      </w:pP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t>1.1. В статье 21:</w:t>
      </w: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t>1.1.1. Для территориальной зоны Ц-2Н - зона центра обслуживания и коммерческой активности местного значения на территориях действия ограничений по условиям охраны недр:</w:t>
      </w: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t>а) в описании зоны (после параметров разрешенного строительства) абзацы 2-15 исключить.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t>б)</w:t>
      </w:r>
      <w:r w:rsidRPr="00435CF3">
        <w:rPr>
          <w:rFonts w:eastAsia="Calibri"/>
          <w:sz w:val="27"/>
          <w:szCs w:val="27"/>
        </w:rPr>
        <w:t xml:space="preserve"> описание зоны дополнить абзацами 2-4 следующего содержания: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«Пользование отдельными участками недр может быть ограничено или запрещено в целях обеспечения национальной безопасности и охраны окружающей среды.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Пользование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среде.</w:t>
      </w: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rFonts w:eastAsia="Calibri"/>
          <w:sz w:val="27"/>
          <w:szCs w:val="27"/>
        </w:rPr>
        <w:t>Пользование недрами на особо охраняемых территориях производится в соответствии со статусом этих территорий.</w:t>
      </w:r>
      <w:r w:rsidRPr="00435CF3">
        <w:rPr>
          <w:rFonts w:eastAsia="Calibri"/>
          <w:spacing w:val="5"/>
          <w:sz w:val="27"/>
          <w:szCs w:val="27"/>
        </w:rPr>
        <w:t>»</w:t>
      </w: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t>1.1.2. Для территориальных зон Ж-1Н - зона садоводческих товариществ на территориях действия ограничений по условиям охраны недр; Ж-2Н - зона индивидуальной жилой застройки с приусадебными земельными участками на территориях действия ограничений по условиям охраны недр; Ж-3Н - зона малоэтажной жилой застройки на территориях действия ограничений по условиям охраны недр; П-1Н - зона предприятий I - II класса вредности на территориях действия ограничений по условиям охраны недр; П-2Н - зона предприятий III - IV класса вредности на территориях действия ограничений по условиям охраны недр; ИТ-1Н - зона сооружений автомобильного транспорта на территориях действия ограничений по условиям охраны недр:</w:t>
      </w: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t>а) в описании зон абзацы 2-17 исключить.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t>б)</w:t>
      </w:r>
      <w:r w:rsidRPr="00435CF3">
        <w:rPr>
          <w:rFonts w:eastAsia="Calibri"/>
          <w:sz w:val="27"/>
          <w:szCs w:val="27"/>
        </w:rPr>
        <w:t xml:space="preserve"> описание зон дополнить абзацами 2-4 следующего содержания: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«Пользование отдельными участками недр может быть ограничено или запрещено в целях обеспечения национальной безопасности и охраны окружающей среды.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 xml:space="preserve">Пользование недрами на территориях населенных пунктов, пригородных зон, объектов промышленности, транспорта и связи может быть частично или </w:t>
      </w:r>
      <w:r w:rsidRPr="00435CF3">
        <w:rPr>
          <w:rFonts w:eastAsia="Calibri"/>
          <w:sz w:val="27"/>
          <w:szCs w:val="27"/>
        </w:rPr>
        <w:lastRenderedPageBreak/>
        <w:t>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среде.</w:t>
      </w: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rFonts w:eastAsia="Calibri"/>
          <w:sz w:val="27"/>
          <w:szCs w:val="27"/>
        </w:rPr>
        <w:t>Пользование недрами на особо охраняемых территориях производится в соответствии со статусом этих территорий.</w:t>
      </w:r>
      <w:r w:rsidRPr="00435CF3">
        <w:rPr>
          <w:rFonts w:eastAsia="Calibri"/>
          <w:spacing w:val="5"/>
          <w:sz w:val="27"/>
          <w:szCs w:val="27"/>
        </w:rPr>
        <w:t>»</w:t>
      </w: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t>1.1.3. Для территориальной зоны П-3Н - коммунально-складская зона, зона предприятий V класса вредности на территориях действия ограничений по условиям охраны недр:</w:t>
      </w: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t>а) в описании зоны абзацы 2-15 исключить.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t>б)</w:t>
      </w:r>
      <w:r w:rsidRPr="00435CF3">
        <w:rPr>
          <w:rFonts w:eastAsia="Calibri"/>
          <w:sz w:val="27"/>
          <w:szCs w:val="27"/>
        </w:rPr>
        <w:t xml:space="preserve"> описание зоны дополнить абзацами 2-4 следующего содержания: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«Пользование отдельными участками недр может быть ограничено или запрещено в целях обеспечения национальной безопасности и охраны окружающей среды.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Пользование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среде.</w:t>
      </w: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rFonts w:eastAsia="Calibri"/>
          <w:sz w:val="27"/>
          <w:szCs w:val="27"/>
        </w:rPr>
        <w:t>Пользование недрами на особо охраняемых территориях производится в соответствии со статусом этих территорий.</w:t>
      </w:r>
      <w:r w:rsidRPr="00435CF3">
        <w:rPr>
          <w:rFonts w:eastAsia="Calibri"/>
          <w:spacing w:val="5"/>
          <w:sz w:val="27"/>
          <w:szCs w:val="27"/>
        </w:rPr>
        <w:t>»</w:t>
      </w: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t>1.1.4. Для территориальных зон ИТ-2Н - зона сооружений внешней инженерной инфраструктуры на территориях действия ограничений по условиям охраны недр; Р-2Н - зона рекреационно-ландшафтных территорий на территориях действия ограничений по условиям охраны недр:</w:t>
      </w: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t>а) в описании зон абзацы 2-8 исключить.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t>б)</w:t>
      </w:r>
      <w:r w:rsidRPr="00435CF3">
        <w:rPr>
          <w:rFonts w:eastAsia="Calibri"/>
          <w:sz w:val="27"/>
          <w:szCs w:val="27"/>
        </w:rPr>
        <w:t xml:space="preserve"> описание зон дополнить абзацами 2-4 следующего содержания: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«Пользование отдельными участками недр может быть ограничено или запрещено в целях обеспечения национальной безопасности и охраны окружающей среды.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Пользование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среде.</w:t>
      </w: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rFonts w:eastAsia="Calibri"/>
          <w:sz w:val="27"/>
          <w:szCs w:val="27"/>
        </w:rPr>
        <w:t>Пользование недрами на особо охраняемых территориях производится в соответствии со статусом этих территорий.</w:t>
      </w:r>
      <w:r w:rsidRPr="00435CF3">
        <w:rPr>
          <w:rFonts w:eastAsia="Calibri"/>
          <w:spacing w:val="5"/>
          <w:sz w:val="27"/>
          <w:szCs w:val="27"/>
        </w:rPr>
        <w:t>»</w:t>
      </w: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sz w:val="27"/>
          <w:szCs w:val="27"/>
        </w:rPr>
        <w:t>1.2. Статью 23</w:t>
      </w:r>
      <w:r w:rsidRPr="00435CF3">
        <w:rPr>
          <w:rFonts w:eastAsia="Calibri"/>
          <w:spacing w:val="5"/>
          <w:sz w:val="27"/>
          <w:szCs w:val="27"/>
          <w:lang w:eastAsia="en-US"/>
        </w:rPr>
        <w:t xml:space="preserve"> изложить в следующей редакции: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center"/>
        <w:outlineLvl w:val="3"/>
        <w:rPr>
          <w:rFonts w:eastAsia="Calibri"/>
          <w:b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t>«</w:t>
      </w:r>
      <w:r w:rsidRPr="00435CF3">
        <w:rPr>
          <w:rFonts w:eastAsia="Calibri"/>
          <w:b/>
          <w:sz w:val="27"/>
          <w:szCs w:val="27"/>
        </w:rPr>
        <w:t>Статья 23. Перечень и описание дополнительных ограничений по экологическим и санитарно-эпидемиологическим условиям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1. Ограничения использования земельных участков и иных объектов недвижимости, расположенных в санитарно-защитных зонах, водоохранных зонах, в зонах прибрежных защитных полос, установлены следующими нормативными правовыми актами: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 xml:space="preserve">- Федеральный </w:t>
      </w:r>
      <w:hyperlink r:id="rId7" w:history="1">
        <w:r w:rsidRPr="00435CF3">
          <w:rPr>
            <w:rFonts w:eastAsia="Calibri"/>
            <w:sz w:val="27"/>
            <w:szCs w:val="27"/>
          </w:rPr>
          <w:t>закон</w:t>
        </w:r>
      </w:hyperlink>
      <w:r w:rsidRPr="00435CF3">
        <w:rPr>
          <w:rFonts w:eastAsia="Calibri"/>
          <w:sz w:val="27"/>
          <w:szCs w:val="27"/>
        </w:rPr>
        <w:t xml:space="preserve"> от 10.01.2002 </w:t>
      </w:r>
      <w:r w:rsidRPr="00435CF3">
        <w:rPr>
          <w:bCs/>
          <w:sz w:val="27"/>
          <w:szCs w:val="27"/>
        </w:rPr>
        <w:t>№</w:t>
      </w:r>
      <w:r w:rsidRPr="00435CF3">
        <w:rPr>
          <w:rFonts w:eastAsia="Calibri"/>
          <w:sz w:val="27"/>
          <w:szCs w:val="27"/>
        </w:rPr>
        <w:t xml:space="preserve"> 7-ФЗ «Об охране окружающей среды»;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 xml:space="preserve">- Федеральный </w:t>
      </w:r>
      <w:hyperlink r:id="rId8" w:history="1">
        <w:r w:rsidRPr="00435CF3">
          <w:rPr>
            <w:rFonts w:eastAsia="Calibri"/>
            <w:sz w:val="27"/>
            <w:szCs w:val="27"/>
          </w:rPr>
          <w:t>закон</w:t>
        </w:r>
      </w:hyperlink>
      <w:r w:rsidRPr="00435CF3">
        <w:rPr>
          <w:rFonts w:eastAsia="Calibri"/>
          <w:sz w:val="27"/>
          <w:szCs w:val="27"/>
        </w:rPr>
        <w:t xml:space="preserve"> от 30.03.1999 </w:t>
      </w:r>
      <w:r w:rsidRPr="00435CF3">
        <w:rPr>
          <w:bCs/>
          <w:sz w:val="27"/>
          <w:szCs w:val="27"/>
        </w:rPr>
        <w:t>№</w:t>
      </w:r>
      <w:r w:rsidRPr="00435CF3">
        <w:rPr>
          <w:rFonts w:eastAsia="Calibri"/>
          <w:sz w:val="27"/>
          <w:szCs w:val="27"/>
        </w:rPr>
        <w:t xml:space="preserve"> 52-ФЗ «О санитарно-эпидемиологическом благополучии населения»;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 xml:space="preserve">- Водный </w:t>
      </w:r>
      <w:hyperlink r:id="rId9" w:history="1">
        <w:r w:rsidRPr="00435CF3">
          <w:rPr>
            <w:rFonts w:eastAsia="Calibri"/>
            <w:sz w:val="27"/>
            <w:szCs w:val="27"/>
          </w:rPr>
          <w:t>кодекс</w:t>
        </w:r>
      </w:hyperlink>
      <w:r w:rsidRPr="00435CF3">
        <w:rPr>
          <w:rFonts w:eastAsia="Calibri"/>
          <w:sz w:val="27"/>
          <w:szCs w:val="27"/>
        </w:rPr>
        <w:t xml:space="preserve"> Российской Федерации от 03.06.2006 </w:t>
      </w:r>
      <w:r w:rsidRPr="00435CF3">
        <w:rPr>
          <w:bCs/>
          <w:sz w:val="27"/>
          <w:szCs w:val="27"/>
        </w:rPr>
        <w:t>№</w:t>
      </w:r>
      <w:r w:rsidRPr="00435CF3">
        <w:rPr>
          <w:rFonts w:eastAsia="Calibri"/>
          <w:sz w:val="27"/>
          <w:szCs w:val="27"/>
        </w:rPr>
        <w:t xml:space="preserve"> 74-ФЗ;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lastRenderedPageBreak/>
        <w:t xml:space="preserve">- Федеральный </w:t>
      </w:r>
      <w:hyperlink r:id="rId10" w:history="1">
        <w:r w:rsidRPr="00435CF3">
          <w:rPr>
            <w:rFonts w:eastAsia="Calibri"/>
            <w:sz w:val="27"/>
            <w:szCs w:val="27"/>
          </w:rPr>
          <w:t>закон</w:t>
        </w:r>
      </w:hyperlink>
      <w:r w:rsidRPr="00435CF3">
        <w:rPr>
          <w:rFonts w:eastAsia="Calibri"/>
          <w:sz w:val="27"/>
          <w:szCs w:val="27"/>
        </w:rPr>
        <w:t xml:space="preserve"> от 14.03.1995 </w:t>
      </w:r>
      <w:r w:rsidRPr="00435CF3">
        <w:rPr>
          <w:bCs/>
          <w:sz w:val="27"/>
          <w:szCs w:val="27"/>
        </w:rPr>
        <w:t>№</w:t>
      </w:r>
      <w:r w:rsidRPr="00435CF3">
        <w:rPr>
          <w:rFonts w:eastAsia="Calibri"/>
          <w:sz w:val="27"/>
          <w:szCs w:val="27"/>
        </w:rPr>
        <w:t xml:space="preserve"> 33-ФЗ «Об особо охраняемых природных территориях»;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 xml:space="preserve">- Санитарно-эпидемиологические правила и нормативы </w:t>
      </w:r>
      <w:hyperlink r:id="rId11" w:history="1">
        <w:r w:rsidRPr="00435CF3">
          <w:rPr>
            <w:rFonts w:eastAsia="Calibri"/>
            <w:sz w:val="27"/>
            <w:szCs w:val="27"/>
          </w:rPr>
          <w:t>(СанПиН) 2.2.1/2.1.1.1200-03</w:t>
        </w:r>
      </w:hyperlink>
      <w:r w:rsidRPr="00435CF3">
        <w:rPr>
          <w:rFonts w:eastAsia="Calibri"/>
          <w:sz w:val="27"/>
          <w:szCs w:val="27"/>
        </w:rPr>
        <w:t xml:space="preserve"> «Санитарно-защитные зоны и санитарная классификация предприятий, сооружений и иных объектов».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2. 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За пределами территорий городов и других населенных пунктов ширина водоохранной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Ширина водоохранной зоны рек или ручьев устанавливается от их истока для рек или ручьев протяженностью: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1) до десяти километров - в размере пятидесяти метров;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2) от десяти до пятидесяти километров - в размере ста метров;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3) от пятидесяти километров и более - в размере двухсот метров.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Охранная зона водных объектов выделена для обеспечения правовых условий формирования территорий размещения водоохранных зон водных объектов и включает в себя водоохранную зону рек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93"/>
        <w:gridCol w:w="2393"/>
        <w:gridCol w:w="2760"/>
      </w:tblGrid>
      <w:tr w:rsidR="00435CF3" w:rsidRPr="00435CF3" w:rsidTr="006B47D7">
        <w:tc>
          <w:tcPr>
            <w:tcW w:w="534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№ пп</w:t>
            </w:r>
          </w:p>
        </w:tc>
        <w:tc>
          <w:tcPr>
            <w:tcW w:w="2393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Длина водотока, км</w:t>
            </w:r>
          </w:p>
        </w:tc>
        <w:tc>
          <w:tcPr>
            <w:tcW w:w="2760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Ширина водоохранной зоны, м</w:t>
            </w:r>
          </w:p>
        </w:tc>
      </w:tr>
      <w:tr w:rsidR="00435CF3" w:rsidRPr="00435CF3" w:rsidTr="006B47D7">
        <w:tc>
          <w:tcPr>
            <w:tcW w:w="534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р. Медведица</w:t>
            </w:r>
          </w:p>
        </w:tc>
        <w:tc>
          <w:tcPr>
            <w:tcW w:w="2393" w:type="dxa"/>
            <w:shd w:val="clear" w:color="auto" w:fill="auto"/>
          </w:tcPr>
          <w:p w:rsidR="00435CF3" w:rsidRPr="00435CF3" w:rsidRDefault="00435CF3" w:rsidP="006B47D7">
            <w:pPr>
              <w:jc w:val="center"/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745,0</w:t>
            </w:r>
          </w:p>
        </w:tc>
        <w:tc>
          <w:tcPr>
            <w:tcW w:w="2760" w:type="dxa"/>
            <w:shd w:val="clear" w:color="auto" w:fill="auto"/>
          </w:tcPr>
          <w:p w:rsidR="00435CF3" w:rsidRPr="00435CF3" w:rsidRDefault="00435CF3" w:rsidP="006B47D7">
            <w:pPr>
              <w:jc w:val="center"/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200</w:t>
            </w:r>
          </w:p>
        </w:tc>
      </w:tr>
      <w:tr w:rsidR="00435CF3" w:rsidRPr="00435CF3" w:rsidTr="006B47D7">
        <w:tc>
          <w:tcPr>
            <w:tcW w:w="534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р. Тишанка</w:t>
            </w:r>
          </w:p>
        </w:tc>
        <w:tc>
          <w:tcPr>
            <w:tcW w:w="2393" w:type="dxa"/>
            <w:shd w:val="clear" w:color="auto" w:fill="auto"/>
          </w:tcPr>
          <w:p w:rsidR="00435CF3" w:rsidRPr="00435CF3" w:rsidRDefault="00435CF3" w:rsidP="006B47D7">
            <w:pPr>
              <w:jc w:val="center"/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59,0</w:t>
            </w:r>
          </w:p>
        </w:tc>
        <w:tc>
          <w:tcPr>
            <w:tcW w:w="2760" w:type="dxa"/>
            <w:shd w:val="clear" w:color="auto" w:fill="auto"/>
          </w:tcPr>
          <w:p w:rsidR="00435CF3" w:rsidRPr="00435CF3" w:rsidRDefault="00435CF3" w:rsidP="006B47D7">
            <w:pPr>
              <w:jc w:val="center"/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200</w:t>
            </w:r>
          </w:p>
        </w:tc>
      </w:tr>
      <w:tr w:rsidR="00435CF3" w:rsidRPr="00435CF3" w:rsidTr="006B47D7">
        <w:tc>
          <w:tcPr>
            <w:tcW w:w="534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р. Безымянка</w:t>
            </w:r>
          </w:p>
        </w:tc>
        <w:tc>
          <w:tcPr>
            <w:tcW w:w="2393" w:type="dxa"/>
            <w:shd w:val="clear" w:color="auto" w:fill="auto"/>
          </w:tcPr>
          <w:p w:rsidR="00435CF3" w:rsidRPr="00435CF3" w:rsidRDefault="00435CF3" w:rsidP="006B47D7">
            <w:pPr>
              <w:jc w:val="center"/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25,0</w:t>
            </w:r>
          </w:p>
        </w:tc>
        <w:tc>
          <w:tcPr>
            <w:tcW w:w="2760" w:type="dxa"/>
            <w:shd w:val="clear" w:color="auto" w:fill="auto"/>
          </w:tcPr>
          <w:p w:rsidR="00435CF3" w:rsidRPr="00435CF3" w:rsidRDefault="00435CF3" w:rsidP="006B47D7">
            <w:pPr>
              <w:jc w:val="center"/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100</w:t>
            </w:r>
          </w:p>
        </w:tc>
      </w:tr>
      <w:tr w:rsidR="00435CF3" w:rsidRPr="00435CF3" w:rsidTr="006B47D7">
        <w:tc>
          <w:tcPr>
            <w:tcW w:w="534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р. Лычак</w:t>
            </w:r>
          </w:p>
        </w:tc>
        <w:tc>
          <w:tcPr>
            <w:tcW w:w="2393" w:type="dxa"/>
            <w:shd w:val="clear" w:color="auto" w:fill="auto"/>
          </w:tcPr>
          <w:p w:rsidR="00435CF3" w:rsidRPr="00435CF3" w:rsidRDefault="00435CF3" w:rsidP="006B47D7">
            <w:pPr>
              <w:jc w:val="center"/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53,0</w:t>
            </w:r>
          </w:p>
        </w:tc>
        <w:tc>
          <w:tcPr>
            <w:tcW w:w="2760" w:type="dxa"/>
            <w:shd w:val="clear" w:color="auto" w:fill="auto"/>
          </w:tcPr>
          <w:p w:rsidR="00435CF3" w:rsidRPr="00435CF3" w:rsidRDefault="00435CF3" w:rsidP="006B47D7">
            <w:pPr>
              <w:jc w:val="center"/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200</w:t>
            </w:r>
          </w:p>
        </w:tc>
      </w:tr>
      <w:tr w:rsidR="00435CF3" w:rsidRPr="00435CF3" w:rsidTr="006B47D7">
        <w:tc>
          <w:tcPr>
            <w:tcW w:w="534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р. Кумылга</w:t>
            </w:r>
          </w:p>
        </w:tc>
        <w:tc>
          <w:tcPr>
            <w:tcW w:w="2393" w:type="dxa"/>
            <w:shd w:val="clear" w:color="auto" w:fill="auto"/>
          </w:tcPr>
          <w:p w:rsidR="00435CF3" w:rsidRPr="00435CF3" w:rsidRDefault="00435CF3" w:rsidP="006B47D7">
            <w:pPr>
              <w:jc w:val="center"/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119,0</w:t>
            </w:r>
          </w:p>
        </w:tc>
        <w:tc>
          <w:tcPr>
            <w:tcW w:w="2760" w:type="dxa"/>
            <w:shd w:val="clear" w:color="auto" w:fill="auto"/>
          </w:tcPr>
          <w:p w:rsidR="00435CF3" w:rsidRPr="00435CF3" w:rsidRDefault="00435CF3" w:rsidP="006B47D7">
            <w:pPr>
              <w:jc w:val="center"/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200</w:t>
            </w:r>
          </w:p>
        </w:tc>
      </w:tr>
      <w:tr w:rsidR="00435CF3" w:rsidRPr="00435CF3" w:rsidTr="006B47D7">
        <w:tc>
          <w:tcPr>
            <w:tcW w:w="534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35CF3" w:rsidRPr="00435CF3" w:rsidRDefault="00435CF3" w:rsidP="006B47D7">
            <w:pPr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р. Княжна</w:t>
            </w:r>
          </w:p>
        </w:tc>
        <w:tc>
          <w:tcPr>
            <w:tcW w:w="2393" w:type="dxa"/>
            <w:shd w:val="clear" w:color="auto" w:fill="auto"/>
          </w:tcPr>
          <w:p w:rsidR="00435CF3" w:rsidRPr="00435CF3" w:rsidRDefault="00435CF3" w:rsidP="006B47D7">
            <w:pPr>
              <w:jc w:val="center"/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23,0</w:t>
            </w:r>
          </w:p>
        </w:tc>
        <w:tc>
          <w:tcPr>
            <w:tcW w:w="2760" w:type="dxa"/>
            <w:shd w:val="clear" w:color="auto" w:fill="auto"/>
          </w:tcPr>
          <w:p w:rsidR="00435CF3" w:rsidRPr="00435CF3" w:rsidRDefault="00435CF3" w:rsidP="006B47D7">
            <w:pPr>
              <w:jc w:val="center"/>
              <w:rPr>
                <w:sz w:val="27"/>
                <w:szCs w:val="27"/>
              </w:rPr>
            </w:pPr>
            <w:r w:rsidRPr="00435CF3">
              <w:rPr>
                <w:sz w:val="27"/>
                <w:szCs w:val="27"/>
              </w:rPr>
              <w:t>100</w:t>
            </w:r>
          </w:p>
        </w:tc>
      </w:tr>
    </w:tbl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а также оз. Береговое, оз. Деревенское, оз. Кочкарик.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3. Назначение водоохраной зоны - установление специального режима хозяйственной и иной деятельности с целью: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- предупреждения и предотвращения микробного и химического загрязнения поверхностных вод реки Тишанка – 1 источника питьевого водоснабжения города Михайловки, подземных вод в районе п. Себрово;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- предотвращения загрязнения, засорения, заиления и истощения водных объектов;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- сохранения среды обитания объектов водного, животного и растительного мира.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lastRenderedPageBreak/>
        <w:t xml:space="preserve">В границах водоохранных зон запрещаются: 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color w:val="000000"/>
          <w:spacing w:val="5"/>
          <w:sz w:val="27"/>
          <w:szCs w:val="27"/>
          <w:lang w:eastAsia="en-US"/>
        </w:rPr>
      </w:pP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>1) использование сточных вод в целях регулирования плодородия почв;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color w:val="000000"/>
          <w:spacing w:val="5"/>
          <w:sz w:val="27"/>
          <w:szCs w:val="27"/>
          <w:lang w:eastAsia="en-US"/>
        </w:rPr>
      </w:pP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                             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color w:val="000000"/>
          <w:spacing w:val="5"/>
          <w:sz w:val="27"/>
          <w:szCs w:val="27"/>
          <w:lang w:eastAsia="en-US"/>
        </w:rPr>
      </w:pP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3) осуществление авиационных мер по борьбе с вредными организмами;                       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color w:val="000000"/>
          <w:spacing w:val="5"/>
          <w:sz w:val="27"/>
          <w:szCs w:val="27"/>
          <w:lang w:eastAsia="en-US"/>
        </w:rPr>
      </w:pP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                                 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color w:val="000000"/>
          <w:spacing w:val="5"/>
          <w:sz w:val="27"/>
          <w:szCs w:val="27"/>
          <w:lang w:eastAsia="en-US"/>
        </w:rPr>
      </w:pP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color w:val="000000"/>
          <w:spacing w:val="5"/>
          <w:sz w:val="27"/>
          <w:szCs w:val="27"/>
          <w:lang w:eastAsia="en-US"/>
        </w:rPr>
      </w:pP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6) размещение специализированных хранилищ пестицидов и агрохимикатов, применение пестицидов и агрохимикатов; 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color w:val="000000"/>
          <w:spacing w:val="5"/>
          <w:sz w:val="27"/>
          <w:szCs w:val="27"/>
          <w:lang w:eastAsia="en-US"/>
        </w:rPr>
      </w:pP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7) сброс сточных, в том числе дренажных, вод; 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color w:val="000000"/>
          <w:spacing w:val="5"/>
          <w:sz w:val="27"/>
          <w:szCs w:val="27"/>
          <w:lang w:eastAsia="en-US"/>
        </w:rPr>
      </w:pP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 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Зона прибрежных защитных полос водных объектов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 Тишанка, Медведица, Безымянка, Лычак, Княженка, Кумылга и озер Деревенское, Вербичка, Денежное, Кочкарик, Береговое, Ольховое.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435CF3" w:rsidRPr="00435CF3" w:rsidRDefault="00435CF3" w:rsidP="00435CF3">
      <w:pPr>
        <w:shd w:val="clear" w:color="auto" w:fill="FFFFFF"/>
        <w:tabs>
          <w:tab w:val="left" w:pos="-3420"/>
          <w:tab w:val="left" w:pos="-3240"/>
        </w:tabs>
        <w:ind w:right="-142" w:firstLine="567"/>
        <w:jc w:val="both"/>
        <w:rPr>
          <w:rFonts w:eastAsia="Calibri"/>
          <w:color w:val="000000"/>
          <w:spacing w:val="5"/>
          <w:sz w:val="27"/>
          <w:szCs w:val="27"/>
          <w:lang w:eastAsia="en-US"/>
        </w:rPr>
      </w:pP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>В границах прибрежных защитных полос наряду с установленными ограничениями</w:t>
      </w:r>
      <w:r w:rsidRPr="00435CF3">
        <w:rPr>
          <w:rFonts w:eastAsia="Calibri"/>
          <w:sz w:val="27"/>
          <w:szCs w:val="27"/>
        </w:rPr>
        <w:t xml:space="preserve"> в границах водоохранных зон дополнительно </w:t>
      </w: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запрещаются: </w:t>
      </w:r>
    </w:p>
    <w:p w:rsidR="00435CF3" w:rsidRPr="00435CF3" w:rsidRDefault="00435CF3" w:rsidP="00435CF3">
      <w:pPr>
        <w:shd w:val="clear" w:color="auto" w:fill="FFFFFF"/>
        <w:tabs>
          <w:tab w:val="left" w:pos="-3420"/>
          <w:tab w:val="left" w:pos="-3240"/>
        </w:tabs>
        <w:ind w:right="-142" w:firstLine="567"/>
        <w:jc w:val="both"/>
        <w:rPr>
          <w:rFonts w:eastAsia="Calibri"/>
          <w:color w:val="000000"/>
          <w:spacing w:val="5"/>
          <w:sz w:val="27"/>
          <w:szCs w:val="27"/>
          <w:lang w:eastAsia="en-US"/>
        </w:rPr>
      </w:pP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1) распашка земель; </w:t>
      </w:r>
    </w:p>
    <w:p w:rsidR="00435CF3" w:rsidRPr="00435CF3" w:rsidRDefault="00435CF3" w:rsidP="00435CF3">
      <w:pPr>
        <w:shd w:val="clear" w:color="auto" w:fill="FFFFFF"/>
        <w:tabs>
          <w:tab w:val="left" w:pos="-3420"/>
          <w:tab w:val="left" w:pos="-3240"/>
        </w:tabs>
        <w:ind w:right="-142" w:firstLine="567"/>
        <w:jc w:val="both"/>
        <w:rPr>
          <w:rFonts w:eastAsia="Calibri"/>
          <w:color w:val="000000"/>
          <w:spacing w:val="5"/>
          <w:sz w:val="27"/>
          <w:szCs w:val="27"/>
          <w:lang w:eastAsia="en-US"/>
        </w:rPr>
      </w:pP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2) размещение отвалов размываемых грунтов; </w:t>
      </w:r>
    </w:p>
    <w:p w:rsidR="00435CF3" w:rsidRPr="00435CF3" w:rsidRDefault="00435CF3" w:rsidP="00435CF3">
      <w:pPr>
        <w:shd w:val="clear" w:color="auto" w:fill="FFFFFF"/>
        <w:tabs>
          <w:tab w:val="left" w:pos="-3420"/>
          <w:tab w:val="left" w:pos="-3240"/>
        </w:tabs>
        <w:ind w:right="-142" w:firstLine="567"/>
        <w:jc w:val="both"/>
        <w:rPr>
          <w:rFonts w:eastAsia="Calibri"/>
          <w:color w:val="000000"/>
          <w:spacing w:val="5"/>
          <w:sz w:val="27"/>
          <w:szCs w:val="27"/>
          <w:lang w:eastAsia="en-US"/>
        </w:rPr>
      </w:pP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lastRenderedPageBreak/>
        <w:t>3) выпас сельскохозяйственных животных и организация для них летних лагерей, ванн.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4.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 xml:space="preserve"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16 статьи 65 Водного </w:t>
      </w:r>
      <w:hyperlink r:id="rId12" w:history="1">
        <w:r w:rsidRPr="00435CF3">
          <w:rPr>
            <w:rFonts w:eastAsia="Calibri"/>
            <w:sz w:val="27"/>
            <w:szCs w:val="27"/>
          </w:rPr>
          <w:t>кодекс</w:t>
        </w:r>
      </w:hyperlink>
      <w:r w:rsidRPr="00435CF3">
        <w:rPr>
          <w:rFonts w:eastAsia="Calibri"/>
          <w:sz w:val="27"/>
          <w:szCs w:val="27"/>
        </w:rPr>
        <w:t>а РФ,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 xml:space="preserve">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частью 15 статьи 65 Водного </w:t>
      </w:r>
      <w:hyperlink r:id="rId13" w:history="1">
        <w:r w:rsidRPr="00435CF3">
          <w:rPr>
            <w:rFonts w:eastAsia="Calibri"/>
            <w:sz w:val="27"/>
            <w:szCs w:val="27"/>
          </w:rPr>
          <w:t>кодекс</w:t>
        </w:r>
      </w:hyperlink>
      <w:r w:rsidRPr="00435CF3">
        <w:rPr>
          <w:rFonts w:eastAsia="Calibri"/>
          <w:sz w:val="27"/>
          <w:szCs w:val="27"/>
        </w:rPr>
        <w:t>а РФ,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Установление на местности границ водоохранных зон и границ прибрежных защитных полос водных объектов, в том числе обозначения на местности посредством специальных информационных знаков, осуществляется в соответствии с Правилами установления границ водоохранных зон и границ прибрежных защитных полос водных объектов, утвержденными постановлением Правительства РФ от 10.01.2009 № 17.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5. Нормативные документы, регламентирующие режим деятельности в пределах зон воздушных линий электропередачи переменного тока (ЛЭП-35, 110, 220 кВ):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 xml:space="preserve">1) Санитарно-эпидемиологические правила и нормативы </w:t>
      </w:r>
      <w:hyperlink r:id="rId14" w:history="1">
        <w:r w:rsidRPr="00435CF3">
          <w:rPr>
            <w:rFonts w:eastAsia="Calibri"/>
            <w:sz w:val="27"/>
            <w:szCs w:val="27"/>
          </w:rPr>
          <w:t>СанПиН 2.2.1/2.1.1.1200-03</w:t>
        </w:r>
      </w:hyperlink>
      <w:r w:rsidRPr="00435CF3">
        <w:rPr>
          <w:rFonts w:eastAsia="Calibri"/>
          <w:sz w:val="27"/>
          <w:szCs w:val="27"/>
        </w:rPr>
        <w:t>;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2)</w:t>
      </w: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 </w:t>
      </w:r>
      <w:r w:rsidRPr="00435CF3">
        <w:rPr>
          <w:rFonts w:eastAsia="Calibri"/>
          <w:sz w:val="27"/>
          <w:szCs w:val="27"/>
        </w:rPr>
        <w:t>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6. 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установлен: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1) Федеральный закон от 31.03.1999 № 69-ФЗ «О газоснабжении в Российской Федерации»;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2) Постановлением Правительства РФ от 20.11.2000 № 878 «Об утверждении Правил охраны газораспределительных сетей».</w:t>
      </w:r>
      <w:r w:rsidRPr="00435CF3">
        <w:rPr>
          <w:rFonts w:eastAsia="Calibri"/>
          <w:spacing w:val="5"/>
          <w:sz w:val="27"/>
          <w:szCs w:val="27"/>
        </w:rPr>
        <w:t>»</w:t>
      </w:r>
    </w:p>
    <w:p w:rsidR="00435CF3" w:rsidRPr="00435CF3" w:rsidRDefault="00435CF3" w:rsidP="00435CF3">
      <w:pPr>
        <w:ind w:firstLine="567"/>
        <w:jc w:val="both"/>
        <w:rPr>
          <w:rFonts w:eastAsia="Calibri"/>
          <w:spacing w:val="5"/>
          <w:sz w:val="27"/>
          <w:szCs w:val="27"/>
        </w:rPr>
      </w:pPr>
      <w:r w:rsidRPr="00435CF3">
        <w:rPr>
          <w:sz w:val="27"/>
          <w:szCs w:val="27"/>
        </w:rPr>
        <w:t>1.3. Статью 24</w:t>
      </w:r>
      <w:r w:rsidRPr="00435CF3">
        <w:rPr>
          <w:rFonts w:eastAsia="Calibri"/>
          <w:spacing w:val="5"/>
          <w:sz w:val="27"/>
          <w:szCs w:val="27"/>
          <w:lang w:eastAsia="en-US"/>
        </w:rPr>
        <w:t xml:space="preserve"> изложить в следующей редакции: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center"/>
        <w:outlineLvl w:val="3"/>
        <w:rPr>
          <w:rFonts w:eastAsia="Calibri"/>
          <w:b/>
          <w:sz w:val="27"/>
          <w:szCs w:val="27"/>
        </w:rPr>
      </w:pPr>
      <w:r w:rsidRPr="00435CF3">
        <w:rPr>
          <w:rFonts w:eastAsia="Calibri"/>
          <w:spacing w:val="5"/>
          <w:sz w:val="27"/>
          <w:szCs w:val="27"/>
        </w:rPr>
        <w:lastRenderedPageBreak/>
        <w:t>«</w:t>
      </w:r>
      <w:r w:rsidRPr="00435CF3">
        <w:rPr>
          <w:rFonts w:eastAsia="Calibri"/>
          <w:b/>
          <w:sz w:val="27"/>
          <w:szCs w:val="27"/>
        </w:rPr>
        <w:t>Статья 24. Дополнительные градостроительные регламенты по условиям использования недр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1. На схеме правового зонирования по условиям охраны недр выделена зона горных отводов.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 xml:space="preserve">2. Нормативным правовым актом, регламентирующим правовой режим недр, является </w:t>
      </w:r>
      <w:hyperlink r:id="rId15" w:history="1">
        <w:r w:rsidRPr="00435CF3">
          <w:rPr>
            <w:rFonts w:eastAsia="Calibri"/>
            <w:sz w:val="27"/>
            <w:szCs w:val="27"/>
          </w:rPr>
          <w:t>Закон</w:t>
        </w:r>
      </w:hyperlink>
      <w:r w:rsidRPr="00435CF3">
        <w:rPr>
          <w:rFonts w:eastAsia="Calibri"/>
          <w:sz w:val="27"/>
          <w:szCs w:val="27"/>
        </w:rPr>
        <w:t xml:space="preserve"> Российской Федерации «О недрах» от 21.02.1992 № 2395-1.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3. К полномочиям органов местного самоуправления в сфере регулирования отношений недропользования относятся: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1) 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пользование;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2) развитие минерально-сырьевой базы для предприятий местной промышленности;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3) приостановление работ, связанных с пользованием недрами, на земельных участках в случае нарушения положений статьи 18 Закона Российской Федерации «О недрах»</w:t>
      </w: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 </w:t>
      </w:r>
      <w:r w:rsidRPr="00435CF3">
        <w:rPr>
          <w:rFonts w:eastAsia="Calibri"/>
          <w:sz w:val="27"/>
          <w:szCs w:val="27"/>
        </w:rPr>
        <w:t>от 21.02.1992 № 2395-1;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4)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4.</w:t>
      </w:r>
      <w:r w:rsidRPr="00435CF3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 </w:t>
      </w:r>
      <w:r w:rsidRPr="00435CF3">
        <w:rPr>
          <w:rFonts w:eastAsia="Calibri"/>
          <w:sz w:val="27"/>
          <w:szCs w:val="27"/>
        </w:rPr>
        <w:t>Пользование отдельными участками недр может быть ограничено или запрещено в целях обеспечения национальной безопасности и охраны окружающей среды.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z w:val="27"/>
          <w:szCs w:val="27"/>
        </w:rPr>
      </w:pPr>
      <w:r w:rsidRPr="00435CF3">
        <w:rPr>
          <w:rFonts w:eastAsia="Calibri"/>
          <w:sz w:val="27"/>
          <w:szCs w:val="27"/>
        </w:rPr>
        <w:t>Пользование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среде.</w:t>
      </w:r>
    </w:p>
    <w:p w:rsidR="00435CF3" w:rsidRPr="00435CF3" w:rsidRDefault="00435CF3" w:rsidP="00435CF3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rFonts w:eastAsia="Calibri"/>
          <w:spacing w:val="5"/>
          <w:sz w:val="27"/>
          <w:szCs w:val="27"/>
        </w:rPr>
      </w:pPr>
      <w:r w:rsidRPr="00435CF3">
        <w:rPr>
          <w:rFonts w:eastAsia="Calibri"/>
          <w:sz w:val="27"/>
          <w:szCs w:val="27"/>
        </w:rPr>
        <w:t>Пользование недрами на особо охраняемых территориях производится в соответствии со статусом этих территорий.</w:t>
      </w:r>
      <w:r w:rsidRPr="00435CF3">
        <w:rPr>
          <w:rFonts w:eastAsia="Calibri"/>
          <w:spacing w:val="5"/>
          <w:sz w:val="27"/>
          <w:szCs w:val="27"/>
        </w:rPr>
        <w:t>».</w:t>
      </w:r>
    </w:p>
    <w:p w:rsidR="003F0A29" w:rsidRPr="00435CF3" w:rsidRDefault="003F0A29" w:rsidP="00AC0A33">
      <w:pPr>
        <w:ind w:firstLine="567"/>
        <w:jc w:val="both"/>
        <w:rPr>
          <w:bCs/>
          <w:sz w:val="27"/>
          <w:szCs w:val="27"/>
          <w:lang w:eastAsia="ru-RU"/>
        </w:rPr>
      </w:pPr>
    </w:p>
    <w:p w:rsidR="009B3AA2" w:rsidRPr="00435CF3" w:rsidRDefault="00435CF3" w:rsidP="009B3AA2">
      <w:pPr>
        <w:jc w:val="both"/>
        <w:rPr>
          <w:rFonts w:eastAsia="Calibri"/>
          <w:sz w:val="27"/>
          <w:szCs w:val="27"/>
          <w:lang w:eastAsia="ru-RU"/>
        </w:rPr>
      </w:pPr>
      <w:bookmarkStart w:id="0" w:name="dst628"/>
      <w:bookmarkEnd w:id="0"/>
      <w:r>
        <w:rPr>
          <w:rFonts w:eastAsia="Calibri"/>
          <w:sz w:val="27"/>
          <w:szCs w:val="27"/>
          <w:lang w:eastAsia="ru-RU"/>
        </w:rPr>
        <w:t>Н</w:t>
      </w:r>
      <w:r w:rsidR="009B3AA2" w:rsidRPr="00435CF3">
        <w:rPr>
          <w:rFonts w:eastAsia="Calibri"/>
          <w:sz w:val="27"/>
          <w:szCs w:val="27"/>
          <w:lang w:eastAsia="ru-RU"/>
        </w:rPr>
        <w:t xml:space="preserve">ачальник отдела </w:t>
      </w:r>
    </w:p>
    <w:p w:rsidR="009B3AA2" w:rsidRPr="00435CF3" w:rsidRDefault="009B3AA2" w:rsidP="009B3AA2">
      <w:pPr>
        <w:jc w:val="both"/>
        <w:rPr>
          <w:rFonts w:eastAsia="Calibri"/>
          <w:sz w:val="27"/>
          <w:szCs w:val="27"/>
          <w:lang w:eastAsia="ru-RU"/>
        </w:rPr>
      </w:pPr>
      <w:r w:rsidRPr="00435CF3">
        <w:rPr>
          <w:rFonts w:eastAsia="Calibri"/>
          <w:sz w:val="27"/>
          <w:szCs w:val="27"/>
          <w:lang w:eastAsia="ru-RU"/>
        </w:rPr>
        <w:t xml:space="preserve">архитектуры и градостроительства </w:t>
      </w:r>
    </w:p>
    <w:p w:rsidR="009B3AA2" w:rsidRPr="00435CF3" w:rsidRDefault="009B3AA2" w:rsidP="009B3AA2">
      <w:pPr>
        <w:jc w:val="both"/>
        <w:rPr>
          <w:rFonts w:eastAsia="Calibri"/>
          <w:sz w:val="27"/>
          <w:szCs w:val="27"/>
          <w:lang w:eastAsia="ru-RU"/>
        </w:rPr>
      </w:pPr>
      <w:r w:rsidRPr="00435CF3">
        <w:rPr>
          <w:rFonts w:eastAsia="Calibri"/>
          <w:sz w:val="27"/>
          <w:szCs w:val="27"/>
          <w:lang w:eastAsia="ru-RU"/>
        </w:rPr>
        <w:t xml:space="preserve">администрации городского округа </w:t>
      </w:r>
    </w:p>
    <w:p w:rsidR="009B3AA2" w:rsidRPr="00435CF3" w:rsidRDefault="009B3AA2" w:rsidP="009B3AA2">
      <w:pPr>
        <w:jc w:val="both"/>
        <w:rPr>
          <w:rFonts w:eastAsia="Calibri"/>
          <w:sz w:val="27"/>
          <w:szCs w:val="27"/>
          <w:lang w:eastAsia="ru-RU"/>
        </w:rPr>
      </w:pPr>
      <w:r w:rsidRPr="00435CF3">
        <w:rPr>
          <w:rFonts w:eastAsia="Calibri"/>
          <w:sz w:val="27"/>
          <w:szCs w:val="27"/>
          <w:lang w:eastAsia="ru-RU"/>
        </w:rPr>
        <w:t xml:space="preserve">город Михайловка Волгоградской области            ____________ Е.В. Дарищева  </w:t>
      </w:r>
    </w:p>
    <w:p w:rsidR="009B3AA2" w:rsidRPr="00435CF3" w:rsidRDefault="009B3AA2" w:rsidP="00FD14BD">
      <w:pPr>
        <w:jc w:val="both"/>
        <w:rPr>
          <w:rFonts w:eastAsia="Calibri"/>
          <w:sz w:val="27"/>
          <w:szCs w:val="27"/>
          <w:lang w:eastAsia="ru-RU"/>
        </w:rPr>
      </w:pPr>
    </w:p>
    <w:p w:rsidR="00FD14BD" w:rsidRPr="00435CF3" w:rsidRDefault="00FD14BD" w:rsidP="00FD14BD">
      <w:pPr>
        <w:jc w:val="both"/>
        <w:rPr>
          <w:rFonts w:eastAsia="Calibri"/>
          <w:sz w:val="27"/>
          <w:szCs w:val="27"/>
          <w:lang w:eastAsia="ru-RU"/>
        </w:rPr>
      </w:pPr>
    </w:p>
    <w:p w:rsidR="00FD14BD" w:rsidRPr="00435CF3" w:rsidRDefault="00435CF3" w:rsidP="00FD14BD">
      <w:pPr>
        <w:jc w:val="right"/>
        <w:rPr>
          <w:bCs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10.08</w:t>
      </w:r>
      <w:r w:rsidR="009B3AA2" w:rsidRPr="00435CF3">
        <w:rPr>
          <w:rFonts w:eastAsia="Calibri"/>
          <w:sz w:val="27"/>
          <w:szCs w:val="27"/>
          <w:lang w:eastAsia="ru-RU"/>
        </w:rPr>
        <w:t>.2020</w:t>
      </w:r>
      <w:r w:rsidR="00FD14BD" w:rsidRPr="00435CF3">
        <w:rPr>
          <w:rFonts w:eastAsia="Calibri"/>
          <w:sz w:val="27"/>
          <w:szCs w:val="27"/>
          <w:lang w:eastAsia="ru-RU"/>
        </w:rPr>
        <w:t xml:space="preserve">                                                                                                   </w:t>
      </w:r>
    </w:p>
    <w:sectPr w:rsidR="00FD14BD" w:rsidRPr="00435CF3" w:rsidSect="00FD14BD">
      <w:footerReference w:type="default" r:id="rId16"/>
      <w:pgSz w:w="11906" w:h="16838"/>
      <w:pgMar w:top="709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F0" w:rsidRDefault="00C01EF0" w:rsidP="00FD14BD">
      <w:r>
        <w:separator/>
      </w:r>
    </w:p>
  </w:endnote>
  <w:endnote w:type="continuationSeparator" w:id="1">
    <w:p w:rsidR="00C01EF0" w:rsidRDefault="00C01EF0" w:rsidP="00FD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25610"/>
      <w:docPartObj>
        <w:docPartGallery w:val="Page Numbers (Bottom of Page)"/>
        <w:docPartUnique/>
      </w:docPartObj>
    </w:sdtPr>
    <w:sdtContent>
      <w:p w:rsidR="001326E0" w:rsidRDefault="00136A7D">
        <w:pPr>
          <w:pStyle w:val="a7"/>
          <w:jc w:val="center"/>
        </w:pPr>
        <w:fldSimple w:instr=" PAGE   \* MERGEFORMAT ">
          <w:r w:rsidR="00435CF3">
            <w:rPr>
              <w:noProof/>
            </w:rPr>
            <w:t>7</w:t>
          </w:r>
        </w:fldSimple>
      </w:p>
    </w:sdtContent>
  </w:sdt>
  <w:p w:rsidR="001326E0" w:rsidRDefault="00132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F0" w:rsidRDefault="00C01EF0" w:rsidP="00FD14BD">
      <w:r>
        <w:separator/>
      </w:r>
    </w:p>
  </w:footnote>
  <w:footnote w:type="continuationSeparator" w:id="1">
    <w:p w:rsidR="00C01EF0" w:rsidRDefault="00C01EF0" w:rsidP="00FD1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3D"/>
    <w:rsid w:val="000145C2"/>
    <w:rsid w:val="00027ADF"/>
    <w:rsid w:val="000328E6"/>
    <w:rsid w:val="000600AE"/>
    <w:rsid w:val="00060663"/>
    <w:rsid w:val="00087A13"/>
    <w:rsid w:val="00092C65"/>
    <w:rsid w:val="000A0153"/>
    <w:rsid w:val="000A421C"/>
    <w:rsid w:val="000E1F0D"/>
    <w:rsid w:val="000E441C"/>
    <w:rsid w:val="000F024C"/>
    <w:rsid w:val="00126997"/>
    <w:rsid w:val="001315D7"/>
    <w:rsid w:val="001323E3"/>
    <w:rsid w:val="001326E0"/>
    <w:rsid w:val="00136A7D"/>
    <w:rsid w:val="00145054"/>
    <w:rsid w:val="00152B4A"/>
    <w:rsid w:val="001558AE"/>
    <w:rsid w:val="00163051"/>
    <w:rsid w:val="00165A45"/>
    <w:rsid w:val="001725A4"/>
    <w:rsid w:val="00192DDB"/>
    <w:rsid w:val="001D2F00"/>
    <w:rsid w:val="001E1C3D"/>
    <w:rsid w:val="001E3BB4"/>
    <w:rsid w:val="002249B9"/>
    <w:rsid w:val="0023648E"/>
    <w:rsid w:val="0024343D"/>
    <w:rsid w:val="00274AD8"/>
    <w:rsid w:val="00290BA1"/>
    <w:rsid w:val="002A7357"/>
    <w:rsid w:val="002C66E8"/>
    <w:rsid w:val="002D4DB7"/>
    <w:rsid w:val="002E2063"/>
    <w:rsid w:val="002F16D1"/>
    <w:rsid w:val="00313B20"/>
    <w:rsid w:val="00326DAD"/>
    <w:rsid w:val="003B3A1F"/>
    <w:rsid w:val="003D1716"/>
    <w:rsid w:val="003F0A29"/>
    <w:rsid w:val="0043474B"/>
    <w:rsid w:val="00435CF3"/>
    <w:rsid w:val="00445839"/>
    <w:rsid w:val="004A22BA"/>
    <w:rsid w:val="004B1FEC"/>
    <w:rsid w:val="004B36B3"/>
    <w:rsid w:val="004B76C9"/>
    <w:rsid w:val="00522D24"/>
    <w:rsid w:val="005353C7"/>
    <w:rsid w:val="005651E6"/>
    <w:rsid w:val="005940D0"/>
    <w:rsid w:val="005975F7"/>
    <w:rsid w:val="005A502C"/>
    <w:rsid w:val="005B511C"/>
    <w:rsid w:val="005B75C0"/>
    <w:rsid w:val="005B77DD"/>
    <w:rsid w:val="005D0D9F"/>
    <w:rsid w:val="005F7697"/>
    <w:rsid w:val="00604655"/>
    <w:rsid w:val="0062077F"/>
    <w:rsid w:val="00664643"/>
    <w:rsid w:val="00680A49"/>
    <w:rsid w:val="006A783E"/>
    <w:rsid w:val="006E36A0"/>
    <w:rsid w:val="00700675"/>
    <w:rsid w:val="0071172A"/>
    <w:rsid w:val="00727F6F"/>
    <w:rsid w:val="007511A8"/>
    <w:rsid w:val="007768F1"/>
    <w:rsid w:val="007D64FF"/>
    <w:rsid w:val="007E1E57"/>
    <w:rsid w:val="00800B16"/>
    <w:rsid w:val="00822109"/>
    <w:rsid w:val="008542B6"/>
    <w:rsid w:val="00855E4F"/>
    <w:rsid w:val="008569AF"/>
    <w:rsid w:val="00864C46"/>
    <w:rsid w:val="00875F1F"/>
    <w:rsid w:val="0089195C"/>
    <w:rsid w:val="008D038D"/>
    <w:rsid w:val="008D694B"/>
    <w:rsid w:val="0090454C"/>
    <w:rsid w:val="00904C3A"/>
    <w:rsid w:val="0091191A"/>
    <w:rsid w:val="00922932"/>
    <w:rsid w:val="00936303"/>
    <w:rsid w:val="00943B84"/>
    <w:rsid w:val="00951C45"/>
    <w:rsid w:val="00957929"/>
    <w:rsid w:val="0096171E"/>
    <w:rsid w:val="00961C6C"/>
    <w:rsid w:val="009B18A2"/>
    <w:rsid w:val="009B252B"/>
    <w:rsid w:val="009B3AA2"/>
    <w:rsid w:val="009B6B4D"/>
    <w:rsid w:val="009C756F"/>
    <w:rsid w:val="00A54A17"/>
    <w:rsid w:val="00A62D1C"/>
    <w:rsid w:val="00A76850"/>
    <w:rsid w:val="00A77858"/>
    <w:rsid w:val="00A93182"/>
    <w:rsid w:val="00A95290"/>
    <w:rsid w:val="00AC0A33"/>
    <w:rsid w:val="00AD2F0A"/>
    <w:rsid w:val="00AE3C5F"/>
    <w:rsid w:val="00B051CA"/>
    <w:rsid w:val="00B116C7"/>
    <w:rsid w:val="00B13F07"/>
    <w:rsid w:val="00B21419"/>
    <w:rsid w:val="00B23FEC"/>
    <w:rsid w:val="00B260B3"/>
    <w:rsid w:val="00B351DF"/>
    <w:rsid w:val="00B4571B"/>
    <w:rsid w:val="00B5415F"/>
    <w:rsid w:val="00B95A9E"/>
    <w:rsid w:val="00BA6DE4"/>
    <w:rsid w:val="00BF332B"/>
    <w:rsid w:val="00C01D99"/>
    <w:rsid w:val="00C01EF0"/>
    <w:rsid w:val="00C3182F"/>
    <w:rsid w:val="00C342C0"/>
    <w:rsid w:val="00C45769"/>
    <w:rsid w:val="00C55E6E"/>
    <w:rsid w:val="00C93DB5"/>
    <w:rsid w:val="00C95B6A"/>
    <w:rsid w:val="00CB2604"/>
    <w:rsid w:val="00CF0728"/>
    <w:rsid w:val="00CF396E"/>
    <w:rsid w:val="00CF7729"/>
    <w:rsid w:val="00D70901"/>
    <w:rsid w:val="00D807C9"/>
    <w:rsid w:val="00D8251A"/>
    <w:rsid w:val="00D94AB4"/>
    <w:rsid w:val="00DD777A"/>
    <w:rsid w:val="00DE4B85"/>
    <w:rsid w:val="00DF1080"/>
    <w:rsid w:val="00E21D26"/>
    <w:rsid w:val="00EB138B"/>
    <w:rsid w:val="00EB2D30"/>
    <w:rsid w:val="00ED5DBF"/>
    <w:rsid w:val="00EE126D"/>
    <w:rsid w:val="00F057E3"/>
    <w:rsid w:val="00F131CF"/>
    <w:rsid w:val="00F13EB6"/>
    <w:rsid w:val="00F62E8B"/>
    <w:rsid w:val="00F65527"/>
    <w:rsid w:val="00F746B3"/>
    <w:rsid w:val="00F76CB8"/>
    <w:rsid w:val="00F9449B"/>
    <w:rsid w:val="00FB713C"/>
    <w:rsid w:val="00FC1BCF"/>
    <w:rsid w:val="00FC36F0"/>
    <w:rsid w:val="00FD14BD"/>
    <w:rsid w:val="00FF0D1E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2">
    <w:name w:val="Body Text 2"/>
    <w:basedOn w:val="a"/>
    <w:link w:val="20"/>
    <w:unhideWhenUsed/>
    <w:rsid w:val="007D64FF"/>
    <w:pPr>
      <w:suppressAutoHyphens w:val="0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1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D14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91191A"/>
  </w:style>
  <w:style w:type="paragraph" w:styleId="a9">
    <w:name w:val="No Spacing"/>
    <w:uiPriority w:val="1"/>
    <w:qFormat/>
    <w:rsid w:val="007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B3AA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98E90F2A584A243262020EA622DBE6F97C4D1F4B850B6FD95BC5E61ADEFI" TargetMode="External"/><Relationship Id="rId13" Type="http://schemas.openxmlformats.org/officeDocument/2006/relationships/hyperlink" Target="consultantplus://offline/ref=E1798E90F2A584A243262020EA622DBE6B91C6D4FDBB0DBCF5CCB05CA6E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798E90F2A584A243262020EA622DBE6F94C2DCF2B150B6FD95BC5E61ADEFI" TargetMode="External"/><Relationship Id="rId12" Type="http://schemas.openxmlformats.org/officeDocument/2006/relationships/hyperlink" Target="consultantplus://offline/ref=E1798E90F2A584A243262020EA622DBE6B91C6D4FDBB0DBCF5CCB05CA6E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798E90F2A584A243262020EA622DBE6F96C6DCF5B750B6FD95BC5E61DF4FC8261D00FE14397C25A3E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1798E90F2A584A243262020EA622DBE6F97CBD4FCB550B6FD95BC5E61ADEFI" TargetMode="External"/><Relationship Id="rId10" Type="http://schemas.openxmlformats.org/officeDocument/2006/relationships/hyperlink" Target="consultantplus://offline/ref=E1798E90F2A584A243262020EA622DBE6F94C2DCF2B050B6FD95BC5E61ADE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798E90F2A584A243262020EA622DBE6B91C6D4FDBB0DBCF5CCB05CA6E6I" TargetMode="External"/><Relationship Id="rId14" Type="http://schemas.openxmlformats.org/officeDocument/2006/relationships/hyperlink" Target="consultantplus://offline/ref=E1798E90F2A584A243262020EA622DBE6F96C6DCF5B750B6FD95BC5E61DF4FC8261D00FE14397C25A3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23C7-D0FF-467E-8B2C-8FE6997D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7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Admin</cp:lastModifiedBy>
  <cp:revision>51</cp:revision>
  <cp:lastPrinted>2020-08-06T07:46:00Z</cp:lastPrinted>
  <dcterms:created xsi:type="dcterms:W3CDTF">2018-07-20T11:12:00Z</dcterms:created>
  <dcterms:modified xsi:type="dcterms:W3CDTF">2020-08-10T11:47:00Z</dcterms:modified>
</cp:coreProperties>
</file>